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0E5E8" w14:textId="703FAA7C" w:rsidR="00F716C1" w:rsidRDefault="00F716C1" w:rsidP="00F716C1">
      <w:pPr>
        <w:pStyle w:val="002Titular"/>
      </w:pPr>
      <w:r w:rsidRPr="000504C0">
        <w:t>Revisión de patologías adrenales en diagnóstico por imagen</w:t>
      </w:r>
    </w:p>
    <w:p w14:paraId="0C30C622" w14:textId="57683236" w:rsidR="00F716C1" w:rsidRPr="00F716C1" w:rsidRDefault="00F716C1" w:rsidP="00F716C1">
      <w:pPr>
        <w:pStyle w:val="004Firma-Autor"/>
      </w:pPr>
      <w:r w:rsidRPr="00F716C1">
        <w:t>Beatriz Mena Moros</w:t>
      </w:r>
      <w:r w:rsidRPr="00F716C1">
        <w:rPr>
          <w:rStyle w:val="Superindice"/>
        </w:rPr>
        <w:t>1,2</w:t>
      </w:r>
      <w:r w:rsidRPr="00F716C1">
        <w:t xml:space="preserve">, Lara </w:t>
      </w:r>
      <w:proofErr w:type="spellStart"/>
      <w:r w:rsidRPr="00F716C1">
        <w:t>Montalvá</w:t>
      </w:r>
      <w:proofErr w:type="spellEnd"/>
      <w:r w:rsidRPr="00F716C1">
        <w:t xml:space="preserve"> Minguet</w:t>
      </w:r>
      <w:r w:rsidRPr="00F716C1">
        <w:rPr>
          <w:rStyle w:val="Superindice"/>
        </w:rPr>
        <w:t>2</w:t>
      </w:r>
      <w:r w:rsidRPr="00F716C1">
        <w:t>, Emma Martins</w:t>
      </w:r>
      <w:r w:rsidRPr="00F716C1">
        <w:rPr>
          <w:rStyle w:val="Superindice"/>
        </w:rPr>
        <w:t>1,2</w:t>
      </w:r>
      <w:r w:rsidRPr="00F716C1">
        <w:t xml:space="preserve">, </w:t>
      </w:r>
      <w:proofErr w:type="spellStart"/>
      <w:r w:rsidRPr="00F716C1">
        <w:t>Maria</w:t>
      </w:r>
      <w:proofErr w:type="spellEnd"/>
      <w:r w:rsidRPr="00F716C1">
        <w:t xml:space="preserve"> Descalzo Navarro</w:t>
      </w:r>
      <w:r w:rsidRPr="00F716C1">
        <w:rPr>
          <w:rStyle w:val="Superindice"/>
        </w:rPr>
        <w:t>1,2</w:t>
      </w:r>
    </w:p>
    <w:p w14:paraId="7AD4C8FE" w14:textId="77777777" w:rsidR="00F716C1" w:rsidRDefault="00F716C1" w:rsidP="00F716C1">
      <w:pPr>
        <w:pStyle w:val="004Firma-Autor"/>
      </w:pPr>
      <w:r w:rsidRPr="00F716C1">
        <w:rPr>
          <w:rStyle w:val="Superindice"/>
        </w:rPr>
        <w:t>1</w:t>
      </w:r>
      <w:r w:rsidRPr="00F716C1">
        <w:t xml:space="preserve">Departamento medicina y cirugía Animal Universidad CEU UCH. </w:t>
      </w:r>
    </w:p>
    <w:p w14:paraId="58AD94DC" w14:textId="7FD9CB67" w:rsidR="00F716C1" w:rsidRPr="00F716C1" w:rsidRDefault="00F716C1" w:rsidP="00F716C1">
      <w:pPr>
        <w:pStyle w:val="004Firma-Autor"/>
      </w:pPr>
      <w:r w:rsidRPr="00F716C1">
        <w:rPr>
          <w:rStyle w:val="Superindice"/>
        </w:rPr>
        <w:t>2</w:t>
      </w:r>
      <w:r w:rsidRPr="00F716C1">
        <w:t>Hospital Clínico Veterinario CEU.</w:t>
      </w:r>
    </w:p>
    <w:p w14:paraId="5B7FAC8E" w14:textId="77777777" w:rsidR="00F716C1" w:rsidRPr="000504C0" w:rsidRDefault="00F716C1" w:rsidP="00F716C1">
      <w:pPr>
        <w:jc w:val="both"/>
        <w:rPr>
          <w:rFonts w:cstheme="minorHAnsi"/>
          <w:lang w:val="en-US"/>
        </w:rPr>
      </w:pPr>
    </w:p>
    <w:p w14:paraId="4C0BAC1C" w14:textId="26613482" w:rsidR="00F716C1" w:rsidRPr="00CF47BE" w:rsidRDefault="00E30652" w:rsidP="00E30652">
      <w:pPr>
        <w:pStyle w:val="Texto"/>
        <w:rPr>
          <w:lang w:val="en-US"/>
        </w:rPr>
      </w:pPr>
      <w:proofErr w:type="spellStart"/>
      <w:r w:rsidRPr="00CF47BE">
        <w:rPr>
          <w:lang w:val="en-US"/>
        </w:rPr>
        <w:t>Bibliografía</w:t>
      </w:r>
      <w:proofErr w:type="spellEnd"/>
      <w:r w:rsidRPr="00CF47BE">
        <w:rPr>
          <w:lang w:val="en-US"/>
        </w:rPr>
        <w:t>:</w:t>
      </w:r>
    </w:p>
    <w:sdt>
      <w:sdtPr>
        <w:rPr>
          <w:rFonts w:ascii="Arial" w:hAnsi="Arial" w:cs="Arial"/>
          <w:color w:val="000000"/>
        </w:rPr>
        <w:tag w:val="MENDELEY_BIBLIOGRAPHY"/>
        <w:id w:val="-589391850"/>
        <w:placeholder>
          <w:docPart w:val="8788AE0970A54A0C922B30C2E97C6DEE"/>
        </w:placeholder>
      </w:sdtPr>
      <w:sdtEndPr>
        <w:rPr>
          <w:color w:val="000000" w:themeColor="text1"/>
        </w:rPr>
      </w:sdtEndPr>
      <w:sdtContent>
        <w:p w14:paraId="76D696EB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sz w:val="24"/>
              <w:szCs w:val="24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Holland, M. Adrenal Gland. in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Feline Diagnostic Imaging</w:t>
          </w:r>
          <w:r w:rsidRPr="00E30652">
            <w:rPr>
              <w:rFonts w:ascii="Arial" w:eastAsia="Times New Roman" w:hAnsi="Arial" w:cs="Arial"/>
              <w:lang w:val="en-US"/>
            </w:rPr>
            <w:t xml:space="preserve"> 427–437 (Wiley, 2020). doi:10.1002/9781118840931.ch25.</w:t>
          </w:r>
        </w:p>
        <w:p w14:paraId="2168B307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Alkhazraji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K. I. A.,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Zghair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F. S. &amp; Naser, R.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abd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 A. Macro and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micromorphometric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 study of the adrenal glands in adult Male local dogs. in 100004 (2023). doi:10.1063/5.0102850.</w:t>
          </w:r>
        </w:p>
        <w:p w14:paraId="48A8DE8C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3.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Pérez-López, L., Wägner, A. M., Saavedra, P., Jaber, J. R. &amp;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Melián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C. Ultrasonographic evaluation of adrenal gland size in two body weight categories of healthy adult cats.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J Feline Med Surg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23</w:t>
          </w:r>
          <w:r w:rsidRPr="00E30652">
            <w:rPr>
              <w:rFonts w:ascii="Arial" w:eastAsia="Times New Roman" w:hAnsi="Arial" w:cs="Arial"/>
              <w:lang w:val="en-US"/>
            </w:rPr>
            <w:t>, 804–808 (2021).</w:t>
          </w:r>
        </w:p>
        <w:p w14:paraId="116E73E2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4.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Deep Learning Model for CT-based Adrenal Gland Volume Determination and Normal Reference Definition in Dogs.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The Pakistan Veterinary Journal</w:t>
          </w:r>
          <w:r w:rsidRPr="00E30652">
            <w:rPr>
              <w:rFonts w:ascii="Arial" w:eastAsia="Times New Roman" w:hAnsi="Arial" w:cs="Arial"/>
              <w:lang w:val="en-US"/>
            </w:rPr>
            <w:t xml:space="preserve"> (2025) doi:10.29261/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pakvetj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>/2025.138.</w:t>
          </w:r>
        </w:p>
        <w:p w14:paraId="55606278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5.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Trivilin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L. O.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Biometry of Adrenal Glands of Mixed-Breed Dogs.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Acta Sci Vet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48</w:t>
          </w:r>
          <w:r w:rsidRPr="00E30652">
            <w:rPr>
              <w:rFonts w:ascii="Arial" w:eastAsia="Times New Roman" w:hAnsi="Arial" w:cs="Arial"/>
              <w:lang w:val="en-US"/>
            </w:rPr>
            <w:t>, (2020).</w:t>
          </w:r>
        </w:p>
        <w:p w14:paraId="6DAE665D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6.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Büttelmann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G., Harder, L. K., Nolte, I. &amp;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Wefstaedt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P. Impact of body weight and sex in selected dog breeds on the canine adrenal gland dimensions measured by computed tomographic imaging.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BMC Vet Res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19</w:t>
          </w:r>
          <w:r w:rsidRPr="00E30652">
            <w:rPr>
              <w:rFonts w:ascii="Arial" w:eastAsia="Times New Roman" w:hAnsi="Arial" w:cs="Arial"/>
              <w:lang w:val="en-US"/>
            </w:rPr>
            <w:t>, 99 (2023).</w:t>
          </w:r>
        </w:p>
        <w:p w14:paraId="5699F6A5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7.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Combes, A. &amp; Saunders, J. H. Ultrasonographic examination of the feline adrenal glands: A review.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 xml:space="preserve">Revue </w:t>
          </w:r>
          <w:proofErr w:type="spellStart"/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Vétérinaire</w:t>
          </w:r>
          <w:proofErr w:type="spellEnd"/>
          <w:r w:rsidRPr="00E30652">
            <w:rPr>
              <w:rFonts w:ascii="Arial" w:eastAsia="Times New Roman" w:hAnsi="Arial" w:cs="Arial"/>
              <w:i/>
              <w:iCs/>
              <w:lang w:val="en-US"/>
            </w:rPr>
            <w:t xml:space="preserve"> Clinique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49</w:t>
          </w:r>
          <w:r w:rsidRPr="00E30652">
            <w:rPr>
              <w:rFonts w:ascii="Arial" w:eastAsia="Times New Roman" w:hAnsi="Arial" w:cs="Arial"/>
              <w:lang w:val="en-US"/>
            </w:rPr>
            <w:t>, 1–12 (2014).</w:t>
          </w:r>
        </w:p>
        <w:p w14:paraId="6B97F154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8.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Phoomvuthisarn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P., Komin, K. &amp;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Choisunirachon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N. Comparative ultrasonographic and computed tomographic images of the adrenal glands of healthy cats.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The Thai Journal of Veterinary Medicine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48</w:t>
          </w:r>
          <w:r w:rsidRPr="00E30652">
            <w:rPr>
              <w:rFonts w:ascii="Arial" w:eastAsia="Times New Roman" w:hAnsi="Arial" w:cs="Arial"/>
              <w:lang w:val="en-US"/>
            </w:rPr>
            <w:t>, 689–698 (2018).</w:t>
          </w:r>
        </w:p>
        <w:p w14:paraId="3F12181B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9.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Owen, T. J., Martin, L. G. &amp; Chen, A. V. Transsphenoidal Surgery for Pituitary Tumors and Other Sellar Masses.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Clinics of North America: Small Animal Practice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48</w:t>
          </w:r>
          <w:r w:rsidRPr="00E30652">
            <w:rPr>
              <w:rFonts w:ascii="Arial" w:eastAsia="Times New Roman" w:hAnsi="Arial" w:cs="Arial"/>
              <w:lang w:val="en-US"/>
            </w:rPr>
            <w:t>, 129–151 (2018).</w:t>
          </w:r>
        </w:p>
        <w:p w14:paraId="34338F90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10.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Amsellem, P., Schaer, M. &amp; Farese, J. P. Adrenal Tumors. in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Small Animal Soft Tissue Surgery</w:t>
          </w:r>
          <w:r w:rsidRPr="00E30652">
            <w:rPr>
              <w:rFonts w:ascii="Arial" w:eastAsia="Times New Roman" w:hAnsi="Arial" w:cs="Arial"/>
              <w:lang w:val="en-US"/>
            </w:rPr>
            <w:t xml:space="preserve"> 798–816 (Wiley, 2023). doi:10.1002/9781119693741.ch68.</w:t>
          </w:r>
        </w:p>
        <w:p w14:paraId="3917534A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11.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Perfetti, 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CT measures of adrenal gland length and caudal pole diameter are reproducible in large breed dogs: A pilot study.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Radiology &amp; Ultrasound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62</w:t>
          </w:r>
          <w:r w:rsidRPr="00E30652">
            <w:rPr>
              <w:rFonts w:ascii="Arial" w:eastAsia="Times New Roman" w:hAnsi="Arial" w:cs="Arial"/>
              <w:lang w:val="en-US"/>
            </w:rPr>
            <w:t>, 402–412 (2021).</w:t>
          </w:r>
        </w:p>
        <w:p w14:paraId="4EE31EC4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lastRenderedPageBreak/>
            <w:t>12.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Carafí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O. A.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Ex vivo MRI and histological comparison of the canine adrenal glands.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Radiology &amp; Ultrasound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65</w:t>
          </w:r>
          <w:r w:rsidRPr="00E30652">
            <w:rPr>
              <w:rFonts w:ascii="Arial" w:eastAsia="Times New Roman" w:hAnsi="Arial" w:cs="Arial"/>
              <w:lang w:val="en-US"/>
            </w:rPr>
            <w:t>, 735–744 (2024).</w:t>
          </w:r>
        </w:p>
        <w:p w14:paraId="7A2019B8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13.</w:t>
          </w:r>
          <w:r w:rsidRPr="00E30652">
            <w:rPr>
              <w:rFonts w:ascii="Arial" w:eastAsia="Times New Roman" w:hAnsi="Arial" w:cs="Arial"/>
              <w:lang w:val="en-US"/>
            </w:rPr>
            <w:tab/>
            <w:t>Lee, E., Choi, B., Lee, S. &amp; Choi, J. 3.0</w:t>
          </w:r>
          <w:r w:rsidRPr="00E30652">
            <w:rPr>
              <w:rFonts w:ascii="Cambria Math" w:eastAsia="Times New Roman" w:hAnsi="Cambria Math" w:cs="Cambria Math"/>
              <w:lang w:val="en-US"/>
            </w:rPr>
            <w:t>‐</w:t>
          </w:r>
          <w:r w:rsidRPr="00E30652">
            <w:rPr>
              <w:rFonts w:ascii="Arial" w:eastAsia="Times New Roman" w:hAnsi="Arial" w:cs="Arial"/>
              <w:lang w:val="en-US"/>
            </w:rPr>
            <w:t xml:space="preserve">Tesla MRI of normal canine adrenal glands.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Radiology &amp; Ultrasound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63</w:t>
          </w:r>
          <w:r w:rsidRPr="00E30652">
            <w:rPr>
              <w:rFonts w:ascii="Arial" w:eastAsia="Times New Roman" w:hAnsi="Arial" w:cs="Arial"/>
              <w:lang w:val="en-US"/>
            </w:rPr>
            <w:t>, 206–215 (2022).</w:t>
          </w:r>
        </w:p>
        <w:p w14:paraId="3C87A3DA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14.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Saleh, A.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Radiologie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 der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Nebennieren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. </w:t>
          </w:r>
          <w:proofErr w:type="spellStart"/>
          <w:r w:rsidRPr="00E30652">
            <w:rPr>
              <w:rFonts w:ascii="Arial" w:eastAsia="Times New Roman" w:hAnsi="Arial" w:cs="Arial"/>
              <w:i/>
              <w:iCs/>
              <w:lang w:val="en-US"/>
            </w:rPr>
            <w:t>Radiologe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52</w:t>
          </w:r>
          <w:r w:rsidRPr="00E30652">
            <w:rPr>
              <w:rFonts w:ascii="Arial" w:eastAsia="Times New Roman" w:hAnsi="Arial" w:cs="Arial"/>
              <w:lang w:val="en-US"/>
            </w:rPr>
            <w:t>, 463–474 (2012).</w:t>
          </w:r>
        </w:p>
        <w:p w14:paraId="3AA5AD59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15.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Thrall, D. E.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Diagnostic Radiology, 7th Edition</w:t>
          </w:r>
          <w:r w:rsidRPr="00E30652">
            <w:rPr>
              <w:rFonts w:ascii="Arial" w:eastAsia="Times New Roman" w:hAnsi="Arial" w:cs="Arial"/>
              <w:lang w:val="en-US"/>
            </w:rPr>
            <w:t>. (2018).</w:t>
          </w:r>
        </w:p>
        <w:p w14:paraId="00F8104B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16.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Dennis, R., Kirberger, R. M., Barr, F. &amp; Wrigley, R. H.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Handbook of Small Animal Radiology and Ultrasound, 2nd Edition</w:t>
          </w:r>
          <w:r w:rsidRPr="00E30652">
            <w:rPr>
              <w:rFonts w:ascii="Arial" w:eastAsia="Times New Roman" w:hAnsi="Arial" w:cs="Arial"/>
              <w:lang w:val="en-US"/>
            </w:rPr>
            <w:t>. (2010).</w:t>
          </w:r>
        </w:p>
        <w:p w14:paraId="4795C25F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17.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Penninck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D. &amp;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d’Anjou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M.-A.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Atlas of Small Animal Ultrasonography, 2nd Edition</w:t>
          </w:r>
          <w:r w:rsidRPr="00E30652">
            <w:rPr>
              <w:rFonts w:ascii="Arial" w:eastAsia="Times New Roman" w:hAnsi="Arial" w:cs="Arial"/>
              <w:lang w:val="en-US"/>
            </w:rPr>
            <w:t>. (2015).</w:t>
          </w:r>
        </w:p>
        <w:p w14:paraId="574E8809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18.</w:t>
          </w:r>
          <w:r w:rsidRPr="00E30652">
            <w:rPr>
              <w:rFonts w:ascii="Arial" w:eastAsia="Times New Roman" w:hAnsi="Arial" w:cs="Arial"/>
              <w:lang w:val="en-US"/>
            </w:rPr>
            <w:tab/>
            <w:t>Behrend, E. N., Kooistra, H. S., Nelson, R., Reusch, C. E. &amp; Scott</w:t>
          </w:r>
          <w:r w:rsidRPr="00E30652">
            <w:rPr>
              <w:rFonts w:ascii="Cambria Math" w:eastAsia="Times New Roman" w:hAnsi="Cambria Math" w:cs="Cambria Math"/>
              <w:lang w:val="en-US"/>
            </w:rPr>
            <w:t>‐</w:t>
          </w:r>
          <w:r w:rsidRPr="00E30652">
            <w:rPr>
              <w:rFonts w:ascii="Arial" w:eastAsia="Times New Roman" w:hAnsi="Arial" w:cs="Arial"/>
              <w:lang w:val="en-US"/>
            </w:rPr>
            <w:t xml:space="preserve">Moncrieff, J. C. Diagnosis of Spontaneous Canine Hyperadrenocorticism: 2012 ACVIM Consensus Statement (Small Animal).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J Vet Intern Med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27</w:t>
          </w:r>
          <w:r w:rsidRPr="00E30652">
            <w:rPr>
              <w:rFonts w:ascii="Arial" w:eastAsia="Times New Roman" w:hAnsi="Arial" w:cs="Arial"/>
              <w:lang w:val="en-US"/>
            </w:rPr>
            <w:t>, 1292–1304 (2013).</w:t>
          </w:r>
        </w:p>
        <w:p w14:paraId="7AC5982F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19.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Melián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C.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Ultrasound evaluation of adrenal gland size in clinically healthy dogs and in dogs with hyperadrenocorticism.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Record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188</w:t>
          </w:r>
          <w:r w:rsidRPr="00E30652">
            <w:rPr>
              <w:rFonts w:ascii="Arial" w:eastAsia="Times New Roman" w:hAnsi="Arial" w:cs="Arial"/>
              <w:lang w:val="en-US"/>
            </w:rPr>
            <w:t>, (2021).</w:t>
          </w:r>
        </w:p>
        <w:p w14:paraId="096C37E4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</w:rPr>
          </w:pPr>
          <w:r w:rsidRPr="00E30652">
            <w:rPr>
              <w:rFonts w:ascii="Arial" w:eastAsia="Times New Roman" w:hAnsi="Arial" w:cs="Arial"/>
              <w:lang w:val="en-US"/>
            </w:rPr>
            <w:t>20.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Wenger, M., Mueller, C., Kook, P. H. &amp; Reusch, C. E. Ultrasonographic evaluation of adrenal glands in dogs with primary hypoadrenocorticism or mimicking diseases. </w:t>
          </w:r>
          <w:proofErr w:type="spellStart"/>
          <w:r w:rsidRPr="00E30652">
            <w:rPr>
              <w:rFonts w:ascii="Arial" w:eastAsia="Times New Roman" w:hAnsi="Arial" w:cs="Arial"/>
              <w:i/>
              <w:iCs/>
            </w:rPr>
            <w:t>Veterinary</w:t>
          </w:r>
          <w:proofErr w:type="spellEnd"/>
          <w:r w:rsidRPr="00E30652">
            <w:rPr>
              <w:rFonts w:ascii="Arial" w:eastAsia="Times New Roman" w:hAnsi="Arial" w:cs="Arial"/>
              <w:i/>
              <w:iCs/>
            </w:rPr>
            <w:t xml:space="preserve"> </w:t>
          </w:r>
          <w:proofErr w:type="spellStart"/>
          <w:r w:rsidRPr="00E30652">
            <w:rPr>
              <w:rFonts w:ascii="Arial" w:eastAsia="Times New Roman" w:hAnsi="Arial" w:cs="Arial"/>
              <w:i/>
              <w:iCs/>
            </w:rPr>
            <w:t>Record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</w:rPr>
            <w:t>167</w:t>
          </w:r>
          <w:r w:rsidRPr="00E30652">
            <w:rPr>
              <w:rFonts w:ascii="Arial" w:eastAsia="Times New Roman" w:hAnsi="Arial" w:cs="Arial"/>
            </w:rPr>
            <w:t>, 207–210 (2010).</w:t>
          </w:r>
        </w:p>
        <w:p w14:paraId="17A8E033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</w:rPr>
          </w:pPr>
          <w:r w:rsidRPr="00E30652">
            <w:rPr>
              <w:rFonts w:ascii="Arial" w:eastAsia="Times New Roman" w:hAnsi="Arial" w:cs="Arial"/>
            </w:rPr>
            <w:t>21.</w:t>
          </w:r>
          <w:r w:rsidRPr="00E30652">
            <w:rPr>
              <w:rFonts w:ascii="Arial" w:eastAsia="Times New Roman" w:hAnsi="Arial" w:cs="Arial"/>
            </w:rPr>
            <w:tab/>
            <w:t>Pérez-</w:t>
          </w:r>
          <w:proofErr w:type="spellStart"/>
          <w:r w:rsidRPr="00E30652">
            <w:rPr>
              <w:rFonts w:ascii="Arial" w:eastAsia="Times New Roman" w:hAnsi="Arial" w:cs="Arial"/>
            </w:rPr>
            <w:t>Alenza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MD, M. C. A. C. </w:t>
          </w:r>
          <w:r w:rsidRPr="00E30652">
            <w:rPr>
              <w:rFonts w:ascii="Arial" w:eastAsia="Times New Roman" w:hAnsi="Arial" w:cs="Arial"/>
              <w:i/>
              <w:iCs/>
            </w:rPr>
            <w:t>Manual de Endocrinología de Pequeños Animales</w:t>
          </w:r>
          <w:r w:rsidRPr="00E30652">
            <w:rPr>
              <w:rFonts w:ascii="Arial" w:eastAsia="Times New Roman" w:hAnsi="Arial" w:cs="Arial"/>
            </w:rPr>
            <w:t>. (</w:t>
          </w:r>
          <w:proofErr w:type="spellStart"/>
          <w:r w:rsidRPr="00E30652">
            <w:rPr>
              <w:rFonts w:ascii="Arial" w:eastAsia="Times New Roman" w:hAnsi="Arial" w:cs="Arial"/>
            </w:rPr>
            <w:t>Multimédica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Ediciones Veterinarias, Madrid, 2018).</w:t>
          </w:r>
        </w:p>
        <w:p w14:paraId="44ADCB1C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</w:rPr>
            <w:t>22.</w:t>
          </w:r>
          <w:r w:rsidRPr="00E30652">
            <w:rPr>
              <w:rFonts w:ascii="Arial" w:eastAsia="Times New Roman" w:hAnsi="Arial" w:cs="Arial"/>
            </w:rPr>
            <w:tab/>
            <w:t xml:space="preserve">Pagani, E. </w:t>
          </w:r>
          <w:r w:rsidRPr="00E30652">
            <w:rPr>
              <w:rFonts w:ascii="Arial" w:eastAsia="Times New Roman" w:hAnsi="Arial" w:cs="Arial"/>
              <w:i/>
              <w:iCs/>
            </w:rPr>
            <w:t>et al.</w:t>
          </w:r>
          <w:r w:rsidRPr="00E30652">
            <w:rPr>
              <w:rFonts w:ascii="Arial" w:eastAsia="Times New Roman" w:hAnsi="Arial" w:cs="Arial"/>
            </w:rPr>
            <w:t xml:space="preserve"> </w:t>
          </w:r>
          <w:proofErr w:type="spellStart"/>
          <w:r w:rsidRPr="00E30652">
            <w:rPr>
              <w:rFonts w:ascii="Arial" w:eastAsia="Times New Roman" w:hAnsi="Arial" w:cs="Arial"/>
            </w:rPr>
            <w:t>Ultrasonographic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</w:t>
          </w:r>
          <w:proofErr w:type="spellStart"/>
          <w:r w:rsidRPr="00E30652">
            <w:rPr>
              <w:rFonts w:ascii="Arial" w:eastAsia="Times New Roman" w:hAnsi="Arial" w:cs="Arial"/>
            </w:rPr>
            <w:t>features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</w:t>
          </w:r>
          <w:proofErr w:type="spellStart"/>
          <w:r w:rsidRPr="00E30652">
            <w:rPr>
              <w:rFonts w:ascii="Arial" w:eastAsia="Times New Roman" w:hAnsi="Arial" w:cs="Arial"/>
            </w:rPr>
            <w:t>of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adrenal </w:t>
          </w:r>
          <w:proofErr w:type="spellStart"/>
          <w:r w:rsidRPr="00E30652">
            <w:rPr>
              <w:rFonts w:ascii="Arial" w:eastAsia="Times New Roman" w:hAnsi="Arial" w:cs="Arial"/>
            </w:rPr>
            <w:t>gland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</w:t>
          </w:r>
          <w:proofErr w:type="spellStart"/>
          <w:r w:rsidRPr="00E30652">
            <w:rPr>
              <w:rFonts w:ascii="Arial" w:eastAsia="Times New Roman" w:hAnsi="Arial" w:cs="Arial"/>
            </w:rPr>
            <w:t>lesions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in </w:t>
          </w:r>
          <w:proofErr w:type="spellStart"/>
          <w:r w:rsidRPr="00E30652">
            <w:rPr>
              <w:rFonts w:ascii="Arial" w:eastAsia="Times New Roman" w:hAnsi="Arial" w:cs="Arial"/>
            </w:rPr>
            <w:t>dogs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can </w:t>
          </w:r>
          <w:proofErr w:type="spellStart"/>
          <w:r w:rsidRPr="00E30652">
            <w:rPr>
              <w:rFonts w:ascii="Arial" w:eastAsia="Times New Roman" w:hAnsi="Arial" w:cs="Arial"/>
            </w:rPr>
            <w:t>aid</w:t>
          </w:r>
          <w:proofErr w:type="spellEnd"/>
          <w:r w:rsidRPr="00E30652">
            <w:rPr>
              <w:rFonts w:ascii="Arial" w:eastAsia="Times New Roman" w:hAnsi="Arial" w:cs="Arial"/>
            </w:rPr>
            <w:t xml:space="preserve"> in diagnosis.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BMC Vet Res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12</w:t>
          </w:r>
          <w:r w:rsidRPr="00E30652">
            <w:rPr>
              <w:rFonts w:ascii="Arial" w:eastAsia="Times New Roman" w:hAnsi="Arial" w:cs="Arial"/>
              <w:lang w:val="en-US"/>
            </w:rPr>
            <w:t>, 267 (2016).</w:t>
          </w:r>
        </w:p>
        <w:p w14:paraId="5A55CF0E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23.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Pérez-López, L., Wägner, A. M., Saavedra, P., Jaber, J. R. &amp;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Melián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C. Ultrasonographic evaluation of adrenal gland size in two body weight categories of healthy adult cats.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J Feline Med Surg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23</w:t>
          </w:r>
          <w:r w:rsidRPr="00E30652">
            <w:rPr>
              <w:rFonts w:ascii="Arial" w:eastAsia="Times New Roman" w:hAnsi="Arial" w:cs="Arial"/>
              <w:lang w:val="en-US"/>
            </w:rPr>
            <w:t>, 804–808 (2021).</w:t>
          </w:r>
        </w:p>
        <w:p w14:paraId="28F53CC8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24.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Combes, A.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Ultrasonographic appearance of adrenal glands in healthy and sick cats.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J Feline Med Surg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15</w:t>
          </w:r>
          <w:r w:rsidRPr="00E30652">
            <w:rPr>
              <w:rFonts w:ascii="Arial" w:eastAsia="Times New Roman" w:hAnsi="Arial" w:cs="Arial"/>
              <w:lang w:val="en-US"/>
            </w:rPr>
            <w:t>, 445–457 (2013).</w:t>
          </w:r>
        </w:p>
        <w:p w14:paraId="63297F53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25.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Oliveira, J.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Ultrasonographic Detected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Adrenomegaly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 in Clinically Ill Cats: A Retrospective Study.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 Sci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9</w:t>
          </w:r>
          <w:r w:rsidRPr="00E30652">
            <w:rPr>
              <w:rFonts w:ascii="Arial" w:eastAsia="Times New Roman" w:hAnsi="Arial" w:cs="Arial"/>
              <w:lang w:val="en-US"/>
            </w:rPr>
            <w:t>, 420 (2022).</w:t>
          </w:r>
        </w:p>
        <w:p w14:paraId="4A06759C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26.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Burti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Contrast</w:t>
          </w:r>
          <w:r w:rsidRPr="00E30652">
            <w:rPr>
              <w:rFonts w:ascii="Cambria Math" w:eastAsia="Times New Roman" w:hAnsi="Cambria Math" w:cs="Cambria Math"/>
              <w:lang w:val="en-US"/>
            </w:rPr>
            <w:t>‐</w:t>
          </w:r>
          <w:r w:rsidRPr="00E30652">
            <w:rPr>
              <w:rFonts w:ascii="Arial" w:eastAsia="Times New Roman" w:hAnsi="Arial" w:cs="Arial"/>
              <w:lang w:val="en-US"/>
            </w:rPr>
            <w:t xml:space="preserve">enhanced ultrasound features of adrenal lesions in dogs.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Record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193</w:t>
          </w:r>
          <w:r w:rsidRPr="00E30652">
            <w:rPr>
              <w:rFonts w:ascii="Arial" w:eastAsia="Times New Roman" w:hAnsi="Arial" w:cs="Arial"/>
              <w:lang w:val="en-US"/>
            </w:rPr>
            <w:t>, (2023).</w:t>
          </w:r>
        </w:p>
        <w:p w14:paraId="74DAAF12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27.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Sumner, J. A., </w:t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Lacorcia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>, L., Rose, A. M., Woodward, A. P. &amp; Carter, J. E. Clinical safety of percutaneous ultrasound</w:t>
          </w:r>
          <w:r w:rsidRPr="00E30652">
            <w:rPr>
              <w:rFonts w:ascii="Cambria Math" w:eastAsia="Times New Roman" w:hAnsi="Cambria Math" w:cs="Cambria Math"/>
              <w:lang w:val="en-US"/>
            </w:rPr>
            <w:t>‐</w:t>
          </w:r>
          <w:r w:rsidRPr="00E30652">
            <w:rPr>
              <w:rFonts w:ascii="Arial" w:eastAsia="Times New Roman" w:hAnsi="Arial" w:cs="Arial"/>
              <w:lang w:val="en-US"/>
            </w:rPr>
            <w:t>guided fine</w:t>
          </w:r>
          <w:r w:rsidRPr="00E30652">
            <w:rPr>
              <w:rFonts w:ascii="Cambria Math" w:eastAsia="Times New Roman" w:hAnsi="Cambria Math" w:cs="Cambria Math"/>
              <w:lang w:val="en-US"/>
            </w:rPr>
            <w:t>‐</w:t>
          </w:r>
          <w:r w:rsidRPr="00E30652">
            <w:rPr>
              <w:rFonts w:ascii="Arial" w:eastAsia="Times New Roman" w:hAnsi="Arial" w:cs="Arial"/>
              <w:lang w:val="en-US"/>
            </w:rPr>
            <w:t xml:space="preserve">needle aspiration of adrenal gland lesions in 19 dogs.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Journal of Small Animal Practice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59</w:t>
          </w:r>
          <w:r w:rsidRPr="00E30652">
            <w:rPr>
              <w:rFonts w:ascii="Arial" w:eastAsia="Times New Roman" w:hAnsi="Arial" w:cs="Arial"/>
              <w:lang w:val="en-US"/>
            </w:rPr>
            <w:t>, 357–363 (2018).</w:t>
          </w:r>
        </w:p>
        <w:p w14:paraId="047B37BC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28.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Gregori, T., Mantis, P., Benigni, L., Priestnall, S. L. &amp; Lamb, C. R. Comparison of computed tomographic and pathologic findings in 17 dogs with primary adrenal neoplasia.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Radiology and Ultrasound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56</w:t>
          </w:r>
          <w:r w:rsidRPr="00E30652">
            <w:rPr>
              <w:rFonts w:ascii="Arial" w:eastAsia="Times New Roman" w:hAnsi="Arial" w:cs="Arial"/>
              <w:lang w:val="en-US"/>
            </w:rPr>
            <w:t>, 153–159 (2015).</w:t>
          </w:r>
        </w:p>
        <w:p w14:paraId="0615D3E2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29.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Pey, P.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Prediction of vascular invasion using a 7-point scale computed tomography grading system in adrenal tumors in dogs.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J Vet Intern Med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36</w:t>
          </w:r>
          <w:r w:rsidRPr="00E30652">
            <w:rPr>
              <w:rFonts w:ascii="Arial" w:eastAsia="Times New Roman" w:hAnsi="Arial" w:cs="Arial"/>
              <w:lang w:val="en-US"/>
            </w:rPr>
            <w:t>, 713–725 (2022).</w:t>
          </w:r>
        </w:p>
        <w:p w14:paraId="0E6E3B81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lastRenderedPageBreak/>
            <w:t>30.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Yoshikawa, R., Yoshikawa, F., Goto, S., Iwasaki, R. &amp; Mori, T. Computed tomography-based evaluation for normal adrenal gland size independent of body weight in dogs.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Open Vet J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13</w:t>
          </w:r>
          <w:r w:rsidRPr="00E30652">
            <w:rPr>
              <w:rFonts w:ascii="Arial" w:eastAsia="Times New Roman" w:hAnsi="Arial" w:cs="Arial"/>
              <w:lang w:val="en-US"/>
            </w:rPr>
            <w:t>, 218–224 (2023).</w:t>
          </w:r>
        </w:p>
        <w:p w14:paraId="35ED7265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31.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Lee, K.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Feasibility study of computed tomography texture analysis for evaluation of canine primary adrenal gland tumors.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Front Vet Sci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10</w:t>
          </w:r>
          <w:r w:rsidRPr="00E30652">
            <w:rPr>
              <w:rFonts w:ascii="Arial" w:eastAsia="Times New Roman" w:hAnsi="Arial" w:cs="Arial"/>
              <w:lang w:val="en-US"/>
            </w:rPr>
            <w:t>, (2023).</w:t>
          </w:r>
        </w:p>
        <w:p w14:paraId="714A5ECF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32.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Yoshida, O.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Preoperative Differential Diagnosis of Canine Adrenal Tumors Using Triple-Phase Helical Computed Tomography.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Surgery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45</w:t>
          </w:r>
          <w:r w:rsidRPr="00E30652">
            <w:rPr>
              <w:rFonts w:ascii="Arial" w:eastAsia="Times New Roman" w:hAnsi="Arial" w:cs="Arial"/>
              <w:lang w:val="en-US"/>
            </w:rPr>
            <w:t>, 427–435 (2016).</w:t>
          </w:r>
        </w:p>
        <w:p w14:paraId="4D242E66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33.</w:t>
          </w:r>
          <w:r w:rsidRPr="00E30652">
            <w:rPr>
              <w:rFonts w:ascii="Arial" w:eastAsia="Times New Roman" w:hAnsi="Arial" w:cs="Arial"/>
              <w:lang w:val="en-US"/>
            </w:rPr>
            <w:tab/>
          </w:r>
          <w:proofErr w:type="spellStart"/>
          <w:r w:rsidRPr="00E30652">
            <w:rPr>
              <w:rFonts w:ascii="Arial" w:eastAsia="Times New Roman" w:hAnsi="Arial" w:cs="Arial"/>
              <w:lang w:val="en-US"/>
            </w:rPr>
            <w:t>Carafí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, O. A.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et al.</w:t>
          </w:r>
          <w:r w:rsidRPr="00E30652">
            <w:rPr>
              <w:rFonts w:ascii="Arial" w:eastAsia="Times New Roman" w:hAnsi="Arial" w:cs="Arial"/>
              <w:lang w:val="en-US"/>
            </w:rPr>
            <w:t xml:space="preserve"> Ex vivo MRI and histological comparison of the canine adrenal glands.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Radiology &amp; Ultrasound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65</w:t>
          </w:r>
          <w:r w:rsidRPr="00E30652">
            <w:rPr>
              <w:rFonts w:ascii="Arial" w:eastAsia="Times New Roman" w:hAnsi="Arial" w:cs="Arial"/>
              <w:lang w:val="en-US"/>
            </w:rPr>
            <w:t>, 735–744 (2024).</w:t>
          </w:r>
        </w:p>
        <w:p w14:paraId="0014DAFF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34.</w:t>
          </w:r>
          <w:r w:rsidRPr="00E30652">
            <w:rPr>
              <w:rFonts w:ascii="Arial" w:eastAsia="Times New Roman" w:hAnsi="Arial" w:cs="Arial"/>
              <w:lang w:val="en-US"/>
            </w:rPr>
            <w:tab/>
            <w:t xml:space="preserve">Gregor, K. M., Knebel, A., Haverkamp, A.-K., Baumgärtner, W. &amp; Volk, H. Metastatic Canine Phaeochromocytoma with Unusual Manifestation.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 xml:space="preserve">J Comp </w:t>
          </w:r>
          <w:proofErr w:type="spellStart"/>
          <w:r w:rsidRPr="00E30652">
            <w:rPr>
              <w:rFonts w:ascii="Arial" w:eastAsia="Times New Roman" w:hAnsi="Arial" w:cs="Arial"/>
              <w:i/>
              <w:iCs/>
              <w:lang w:val="en-US"/>
            </w:rPr>
            <w:t>Pathol</w:t>
          </w:r>
          <w:proofErr w:type="spellEnd"/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192</w:t>
          </w:r>
          <w:r w:rsidRPr="00E30652">
            <w:rPr>
              <w:rFonts w:ascii="Arial" w:eastAsia="Times New Roman" w:hAnsi="Arial" w:cs="Arial"/>
              <w:lang w:val="en-US"/>
            </w:rPr>
            <w:t>, 33–40 (2022).</w:t>
          </w:r>
        </w:p>
        <w:p w14:paraId="3B22173E" w14:textId="77777777" w:rsidR="00F716C1" w:rsidRPr="00E30652" w:rsidRDefault="00F716C1" w:rsidP="00F716C1">
          <w:pPr>
            <w:autoSpaceDE w:val="0"/>
            <w:autoSpaceDN w:val="0"/>
            <w:ind w:hanging="640"/>
            <w:jc w:val="both"/>
            <w:rPr>
              <w:rFonts w:ascii="Arial" w:eastAsia="Times New Roman" w:hAnsi="Arial" w:cs="Arial"/>
              <w:lang w:val="en-US"/>
            </w:rPr>
          </w:pPr>
          <w:r w:rsidRPr="00E30652">
            <w:rPr>
              <w:rFonts w:ascii="Arial" w:eastAsia="Times New Roman" w:hAnsi="Arial" w:cs="Arial"/>
              <w:lang w:val="en-US"/>
            </w:rPr>
            <w:t>35.</w:t>
          </w:r>
          <w:r w:rsidRPr="00E30652">
            <w:rPr>
              <w:rFonts w:ascii="Arial" w:eastAsia="Times New Roman" w:hAnsi="Arial" w:cs="Arial"/>
              <w:lang w:val="en-US"/>
            </w:rPr>
            <w:tab/>
            <w:t>Lee, E., Choi, B., Lee, S. &amp; Choi, J. 3.0</w:t>
          </w:r>
          <w:r w:rsidRPr="00E30652">
            <w:rPr>
              <w:rFonts w:ascii="Cambria Math" w:eastAsia="Times New Roman" w:hAnsi="Cambria Math" w:cs="Cambria Math"/>
              <w:lang w:val="en-US"/>
            </w:rPr>
            <w:t>‐</w:t>
          </w:r>
          <w:r w:rsidRPr="00E30652">
            <w:rPr>
              <w:rFonts w:ascii="Arial" w:eastAsia="Times New Roman" w:hAnsi="Arial" w:cs="Arial"/>
              <w:lang w:val="en-US"/>
            </w:rPr>
            <w:t xml:space="preserve">Tesla MRI of normal canine adrenal glands. </w:t>
          </w:r>
          <w:r w:rsidRPr="00E30652">
            <w:rPr>
              <w:rFonts w:ascii="Arial" w:eastAsia="Times New Roman" w:hAnsi="Arial" w:cs="Arial"/>
              <w:i/>
              <w:iCs/>
              <w:lang w:val="en-US"/>
            </w:rPr>
            <w:t>Veterinary Radiology &amp; Ultrasound</w:t>
          </w:r>
          <w:r w:rsidRPr="00E30652">
            <w:rPr>
              <w:rFonts w:ascii="Arial" w:eastAsia="Times New Roman" w:hAnsi="Arial" w:cs="Arial"/>
              <w:lang w:val="en-US"/>
            </w:rPr>
            <w:t xml:space="preserve"> </w:t>
          </w:r>
          <w:r w:rsidRPr="00E30652">
            <w:rPr>
              <w:rFonts w:ascii="Arial" w:eastAsia="Times New Roman" w:hAnsi="Arial" w:cs="Arial"/>
              <w:b/>
              <w:bCs/>
              <w:lang w:val="en-US"/>
            </w:rPr>
            <w:t>63</w:t>
          </w:r>
          <w:r w:rsidRPr="00E30652">
            <w:rPr>
              <w:rFonts w:ascii="Arial" w:eastAsia="Times New Roman" w:hAnsi="Arial" w:cs="Arial"/>
              <w:lang w:val="en-US"/>
            </w:rPr>
            <w:t>, 206–215 (2022).</w:t>
          </w:r>
        </w:p>
        <w:p w14:paraId="25E27E9E" w14:textId="77777777" w:rsidR="00F716C1" w:rsidRPr="00E30652" w:rsidRDefault="00000000" w:rsidP="00F716C1">
          <w:pPr>
            <w:autoSpaceDE w:val="0"/>
            <w:autoSpaceDN w:val="0"/>
            <w:jc w:val="both"/>
            <w:rPr>
              <w:rFonts w:ascii="Arial" w:eastAsia="Times New Roman" w:hAnsi="Arial" w:cs="Arial"/>
              <w:lang w:val="en-US"/>
            </w:rPr>
          </w:pPr>
        </w:p>
      </w:sdtContent>
    </w:sdt>
    <w:p w14:paraId="7EB7FE7F" w14:textId="6F8AF715" w:rsidR="00751408" w:rsidRPr="00E30652" w:rsidRDefault="00751408" w:rsidP="00941D7B">
      <w:pPr>
        <w:pStyle w:val="Texto"/>
        <w:rPr>
          <w:rFonts w:cs="Arial"/>
        </w:rPr>
      </w:pPr>
    </w:p>
    <w:sectPr w:rsidR="00751408" w:rsidRPr="00E30652" w:rsidSect="003255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51DC1" w14:textId="77777777" w:rsidR="001D4B95" w:rsidRDefault="001D4B95" w:rsidP="00FA1C58">
      <w:pPr>
        <w:spacing w:line="240" w:lineRule="auto"/>
      </w:pPr>
      <w:r>
        <w:separator/>
      </w:r>
    </w:p>
  </w:endnote>
  <w:endnote w:type="continuationSeparator" w:id="0">
    <w:p w14:paraId="194CABE6" w14:textId="77777777" w:rsidR="001D4B95" w:rsidRDefault="001D4B95" w:rsidP="00FA1C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361BD" w14:textId="77777777" w:rsidR="001D4B95" w:rsidRDefault="001D4B95" w:rsidP="00FA1C58">
      <w:pPr>
        <w:spacing w:line="240" w:lineRule="auto"/>
      </w:pPr>
      <w:r>
        <w:separator/>
      </w:r>
    </w:p>
  </w:footnote>
  <w:footnote w:type="continuationSeparator" w:id="0">
    <w:p w14:paraId="15299947" w14:textId="77777777" w:rsidR="001D4B95" w:rsidRDefault="001D4B95" w:rsidP="00FA1C5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CC684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16677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7FAB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A7CA7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30C99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ED6F0F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5899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3AFA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628F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966C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81FB7"/>
    <w:multiLevelType w:val="hybridMultilevel"/>
    <w:tmpl w:val="7D7ED82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BE3FE3"/>
    <w:multiLevelType w:val="hybridMultilevel"/>
    <w:tmpl w:val="63D45B3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055F3D"/>
    <w:multiLevelType w:val="hybridMultilevel"/>
    <w:tmpl w:val="08785D0A"/>
    <w:lvl w:ilvl="0" w:tplc="6652B4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25D56"/>
    <w:multiLevelType w:val="hybridMultilevel"/>
    <w:tmpl w:val="D618EE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4C26DC"/>
    <w:multiLevelType w:val="hybridMultilevel"/>
    <w:tmpl w:val="B268D4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CD5EC6"/>
    <w:multiLevelType w:val="hybridMultilevel"/>
    <w:tmpl w:val="3BA48BA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3E70863"/>
    <w:multiLevelType w:val="multilevel"/>
    <w:tmpl w:val="DC764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C15CF9"/>
    <w:multiLevelType w:val="hybridMultilevel"/>
    <w:tmpl w:val="3AC4CC5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031661"/>
    <w:multiLevelType w:val="hybridMultilevel"/>
    <w:tmpl w:val="5F5499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08AE92"/>
    <w:multiLevelType w:val="hybridMultilevel"/>
    <w:tmpl w:val="690C5556"/>
    <w:lvl w:ilvl="0" w:tplc="3814E7DA">
      <w:start w:val="1"/>
      <w:numFmt w:val="lowerLetter"/>
      <w:lvlText w:val="%1."/>
      <w:lvlJc w:val="left"/>
      <w:pPr>
        <w:ind w:left="720" w:hanging="360"/>
      </w:pPr>
    </w:lvl>
    <w:lvl w:ilvl="1" w:tplc="36BAD954">
      <w:start w:val="1"/>
      <w:numFmt w:val="lowerLetter"/>
      <w:lvlText w:val="%2."/>
      <w:lvlJc w:val="left"/>
      <w:pPr>
        <w:ind w:left="1440" w:hanging="360"/>
      </w:pPr>
    </w:lvl>
    <w:lvl w:ilvl="2" w:tplc="E7287F9A">
      <w:start w:val="1"/>
      <w:numFmt w:val="lowerRoman"/>
      <w:lvlText w:val="%3."/>
      <w:lvlJc w:val="right"/>
      <w:pPr>
        <w:ind w:left="2160" w:hanging="180"/>
      </w:pPr>
    </w:lvl>
    <w:lvl w:ilvl="3" w:tplc="DFC04462">
      <w:start w:val="1"/>
      <w:numFmt w:val="decimal"/>
      <w:lvlText w:val="%4."/>
      <w:lvlJc w:val="left"/>
      <w:pPr>
        <w:ind w:left="2880" w:hanging="360"/>
      </w:pPr>
    </w:lvl>
    <w:lvl w:ilvl="4" w:tplc="BEF0A99E">
      <w:start w:val="1"/>
      <w:numFmt w:val="lowerLetter"/>
      <w:lvlText w:val="%5."/>
      <w:lvlJc w:val="left"/>
      <w:pPr>
        <w:ind w:left="3600" w:hanging="360"/>
      </w:pPr>
    </w:lvl>
    <w:lvl w:ilvl="5" w:tplc="8A44C8BA">
      <w:start w:val="1"/>
      <w:numFmt w:val="lowerRoman"/>
      <w:lvlText w:val="%6."/>
      <w:lvlJc w:val="right"/>
      <w:pPr>
        <w:ind w:left="4320" w:hanging="180"/>
      </w:pPr>
    </w:lvl>
    <w:lvl w:ilvl="6" w:tplc="30766CE6">
      <w:start w:val="1"/>
      <w:numFmt w:val="decimal"/>
      <w:lvlText w:val="%7."/>
      <w:lvlJc w:val="left"/>
      <w:pPr>
        <w:ind w:left="5040" w:hanging="360"/>
      </w:pPr>
    </w:lvl>
    <w:lvl w:ilvl="7" w:tplc="11F648B6">
      <w:start w:val="1"/>
      <w:numFmt w:val="lowerLetter"/>
      <w:lvlText w:val="%8."/>
      <w:lvlJc w:val="left"/>
      <w:pPr>
        <w:ind w:left="5760" w:hanging="360"/>
      </w:pPr>
    </w:lvl>
    <w:lvl w:ilvl="8" w:tplc="0576D2C0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C00EDB"/>
    <w:multiLevelType w:val="hybridMultilevel"/>
    <w:tmpl w:val="36B4231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816488"/>
    <w:multiLevelType w:val="hybridMultilevel"/>
    <w:tmpl w:val="C83C432E"/>
    <w:lvl w:ilvl="0" w:tplc="31362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86125B"/>
    <w:multiLevelType w:val="hybridMultilevel"/>
    <w:tmpl w:val="AF921B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76A5A5"/>
    <w:multiLevelType w:val="hybridMultilevel"/>
    <w:tmpl w:val="AB78B092"/>
    <w:lvl w:ilvl="0" w:tplc="747C14A2">
      <w:start w:val="1"/>
      <w:numFmt w:val="lowerLetter"/>
      <w:lvlText w:val="%1."/>
      <w:lvlJc w:val="left"/>
      <w:pPr>
        <w:ind w:left="720" w:hanging="360"/>
      </w:pPr>
    </w:lvl>
    <w:lvl w:ilvl="1" w:tplc="C9B4AE80">
      <w:start w:val="1"/>
      <w:numFmt w:val="lowerLetter"/>
      <w:lvlText w:val="%2."/>
      <w:lvlJc w:val="left"/>
      <w:pPr>
        <w:ind w:left="1440" w:hanging="360"/>
      </w:pPr>
    </w:lvl>
    <w:lvl w:ilvl="2" w:tplc="DDFCB40A">
      <w:start w:val="1"/>
      <w:numFmt w:val="lowerRoman"/>
      <w:lvlText w:val="%3."/>
      <w:lvlJc w:val="right"/>
      <w:pPr>
        <w:ind w:left="2160" w:hanging="180"/>
      </w:pPr>
    </w:lvl>
    <w:lvl w:ilvl="3" w:tplc="77E40740">
      <w:start w:val="1"/>
      <w:numFmt w:val="decimal"/>
      <w:lvlText w:val="%4."/>
      <w:lvlJc w:val="left"/>
      <w:pPr>
        <w:ind w:left="2880" w:hanging="360"/>
      </w:pPr>
    </w:lvl>
    <w:lvl w:ilvl="4" w:tplc="A54CD820">
      <w:start w:val="1"/>
      <w:numFmt w:val="lowerLetter"/>
      <w:lvlText w:val="%5."/>
      <w:lvlJc w:val="left"/>
      <w:pPr>
        <w:ind w:left="3600" w:hanging="360"/>
      </w:pPr>
    </w:lvl>
    <w:lvl w:ilvl="5" w:tplc="035070EA">
      <w:start w:val="1"/>
      <w:numFmt w:val="lowerRoman"/>
      <w:lvlText w:val="%6."/>
      <w:lvlJc w:val="right"/>
      <w:pPr>
        <w:ind w:left="4320" w:hanging="180"/>
      </w:pPr>
    </w:lvl>
    <w:lvl w:ilvl="6" w:tplc="5612766A">
      <w:start w:val="1"/>
      <w:numFmt w:val="decimal"/>
      <w:lvlText w:val="%7."/>
      <w:lvlJc w:val="left"/>
      <w:pPr>
        <w:ind w:left="5040" w:hanging="360"/>
      </w:pPr>
    </w:lvl>
    <w:lvl w:ilvl="7" w:tplc="1E1ED188">
      <w:start w:val="1"/>
      <w:numFmt w:val="lowerLetter"/>
      <w:lvlText w:val="%8."/>
      <w:lvlJc w:val="left"/>
      <w:pPr>
        <w:ind w:left="5760" w:hanging="360"/>
      </w:pPr>
    </w:lvl>
    <w:lvl w:ilvl="8" w:tplc="E686659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5D40C5"/>
    <w:multiLevelType w:val="multilevel"/>
    <w:tmpl w:val="0344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C81217"/>
    <w:multiLevelType w:val="hybridMultilevel"/>
    <w:tmpl w:val="7780D8FC"/>
    <w:lvl w:ilvl="0" w:tplc="0C7C580E">
      <w:start w:val="1"/>
      <w:numFmt w:val="bullet"/>
      <w:pStyle w:val="060Bullets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BAEC6196">
      <w:start w:val="1"/>
      <w:numFmt w:val="bullet"/>
      <w:pStyle w:val="060BulletsSegundoNivel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26" w15:restartNumberingAfterBreak="0">
    <w:nsid w:val="7C1223CF"/>
    <w:multiLevelType w:val="hybridMultilevel"/>
    <w:tmpl w:val="FCEEF7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4C3929"/>
    <w:multiLevelType w:val="hybridMultilevel"/>
    <w:tmpl w:val="3C44794C"/>
    <w:lvl w:ilvl="0" w:tplc="AAD2E7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104792">
    <w:abstractNumId w:val="8"/>
  </w:num>
  <w:num w:numId="2" w16cid:durableId="1334642664">
    <w:abstractNumId w:val="3"/>
  </w:num>
  <w:num w:numId="3" w16cid:durableId="615912526">
    <w:abstractNumId w:val="2"/>
  </w:num>
  <w:num w:numId="4" w16cid:durableId="1683244318">
    <w:abstractNumId w:val="1"/>
  </w:num>
  <w:num w:numId="5" w16cid:durableId="330526415">
    <w:abstractNumId w:val="0"/>
  </w:num>
  <w:num w:numId="6" w16cid:durableId="1261796629">
    <w:abstractNumId w:val="9"/>
  </w:num>
  <w:num w:numId="7" w16cid:durableId="1738091925">
    <w:abstractNumId w:val="7"/>
  </w:num>
  <w:num w:numId="8" w16cid:durableId="323314094">
    <w:abstractNumId w:val="6"/>
  </w:num>
  <w:num w:numId="9" w16cid:durableId="1385103419">
    <w:abstractNumId w:val="5"/>
  </w:num>
  <w:num w:numId="10" w16cid:durableId="32271529">
    <w:abstractNumId w:val="4"/>
  </w:num>
  <w:num w:numId="11" w16cid:durableId="1660190348">
    <w:abstractNumId w:val="13"/>
  </w:num>
  <w:num w:numId="12" w16cid:durableId="914240328">
    <w:abstractNumId w:val="25"/>
  </w:num>
  <w:num w:numId="13" w16cid:durableId="1392263596">
    <w:abstractNumId w:val="15"/>
  </w:num>
  <w:num w:numId="14" w16cid:durableId="432939829">
    <w:abstractNumId w:val="14"/>
  </w:num>
  <w:num w:numId="15" w16cid:durableId="400908660">
    <w:abstractNumId w:val="18"/>
  </w:num>
  <w:num w:numId="16" w16cid:durableId="603731271">
    <w:abstractNumId w:val="16"/>
  </w:num>
  <w:num w:numId="17" w16cid:durableId="1338313169">
    <w:abstractNumId w:val="24"/>
  </w:num>
  <w:num w:numId="18" w16cid:durableId="13459165">
    <w:abstractNumId w:val="11"/>
  </w:num>
  <w:num w:numId="19" w16cid:durableId="1895433998">
    <w:abstractNumId w:val="21"/>
  </w:num>
  <w:num w:numId="20" w16cid:durableId="410615610">
    <w:abstractNumId w:val="27"/>
  </w:num>
  <w:num w:numId="21" w16cid:durableId="1642887324">
    <w:abstractNumId w:val="10"/>
  </w:num>
  <w:num w:numId="22" w16cid:durableId="191190662">
    <w:abstractNumId w:val="20"/>
  </w:num>
  <w:num w:numId="23" w16cid:durableId="191768925">
    <w:abstractNumId w:val="17"/>
  </w:num>
  <w:num w:numId="24" w16cid:durableId="1427459058">
    <w:abstractNumId w:val="26"/>
  </w:num>
  <w:num w:numId="25" w16cid:durableId="219564389">
    <w:abstractNumId w:val="22"/>
  </w:num>
  <w:num w:numId="26" w16cid:durableId="2065373991">
    <w:abstractNumId w:val="19"/>
  </w:num>
  <w:num w:numId="27" w16cid:durableId="893275117">
    <w:abstractNumId w:val="23"/>
  </w:num>
  <w:num w:numId="28" w16cid:durableId="193347128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linkStyles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1C58"/>
    <w:rsid w:val="00002ACD"/>
    <w:rsid w:val="00020B8B"/>
    <w:rsid w:val="00021860"/>
    <w:rsid w:val="000359C0"/>
    <w:rsid w:val="00037B26"/>
    <w:rsid w:val="00055D37"/>
    <w:rsid w:val="00056769"/>
    <w:rsid w:val="0006143C"/>
    <w:rsid w:val="000924F4"/>
    <w:rsid w:val="00096674"/>
    <w:rsid w:val="000A224B"/>
    <w:rsid w:val="000A50E9"/>
    <w:rsid w:val="000B589C"/>
    <w:rsid w:val="000C2FE5"/>
    <w:rsid w:val="000C4652"/>
    <w:rsid w:val="000C694C"/>
    <w:rsid w:val="000C782A"/>
    <w:rsid w:val="000D109E"/>
    <w:rsid w:val="000E204F"/>
    <w:rsid w:val="000E58C7"/>
    <w:rsid w:val="00115DEB"/>
    <w:rsid w:val="00123BAA"/>
    <w:rsid w:val="00127769"/>
    <w:rsid w:val="00153567"/>
    <w:rsid w:val="001568F5"/>
    <w:rsid w:val="001573D0"/>
    <w:rsid w:val="00163B4D"/>
    <w:rsid w:val="00164455"/>
    <w:rsid w:val="0017476B"/>
    <w:rsid w:val="001777E5"/>
    <w:rsid w:val="0018264F"/>
    <w:rsid w:val="00190429"/>
    <w:rsid w:val="001A4571"/>
    <w:rsid w:val="001B15D1"/>
    <w:rsid w:val="001D1513"/>
    <w:rsid w:val="001D4B95"/>
    <w:rsid w:val="001F1305"/>
    <w:rsid w:val="002065FD"/>
    <w:rsid w:val="00225C96"/>
    <w:rsid w:val="0022616F"/>
    <w:rsid w:val="0025076B"/>
    <w:rsid w:val="002532E1"/>
    <w:rsid w:val="00256149"/>
    <w:rsid w:val="0027492D"/>
    <w:rsid w:val="00284C16"/>
    <w:rsid w:val="00292C2D"/>
    <w:rsid w:val="002B6AB6"/>
    <w:rsid w:val="002D56DE"/>
    <w:rsid w:val="002D6B5E"/>
    <w:rsid w:val="002D7D67"/>
    <w:rsid w:val="002F1107"/>
    <w:rsid w:val="002F1792"/>
    <w:rsid w:val="00301182"/>
    <w:rsid w:val="00305FE2"/>
    <w:rsid w:val="0032558A"/>
    <w:rsid w:val="00345870"/>
    <w:rsid w:val="00354FB0"/>
    <w:rsid w:val="00374C16"/>
    <w:rsid w:val="00383E87"/>
    <w:rsid w:val="003843C1"/>
    <w:rsid w:val="003975E3"/>
    <w:rsid w:val="00397EF3"/>
    <w:rsid w:val="003C4400"/>
    <w:rsid w:val="003D2322"/>
    <w:rsid w:val="003D30D7"/>
    <w:rsid w:val="00401656"/>
    <w:rsid w:val="004041DF"/>
    <w:rsid w:val="00423121"/>
    <w:rsid w:val="00431415"/>
    <w:rsid w:val="0045210D"/>
    <w:rsid w:val="00460E4B"/>
    <w:rsid w:val="00464C82"/>
    <w:rsid w:val="00465540"/>
    <w:rsid w:val="00470082"/>
    <w:rsid w:val="00471307"/>
    <w:rsid w:val="00473BF3"/>
    <w:rsid w:val="004B0364"/>
    <w:rsid w:val="004B7682"/>
    <w:rsid w:val="004C1462"/>
    <w:rsid w:val="004D0B62"/>
    <w:rsid w:val="004E6531"/>
    <w:rsid w:val="004F37A3"/>
    <w:rsid w:val="005029ED"/>
    <w:rsid w:val="005037E2"/>
    <w:rsid w:val="00504482"/>
    <w:rsid w:val="00510121"/>
    <w:rsid w:val="00512034"/>
    <w:rsid w:val="0051305F"/>
    <w:rsid w:val="00514FD4"/>
    <w:rsid w:val="005223AE"/>
    <w:rsid w:val="005250EA"/>
    <w:rsid w:val="0053504C"/>
    <w:rsid w:val="00537765"/>
    <w:rsid w:val="00553175"/>
    <w:rsid w:val="005551A9"/>
    <w:rsid w:val="00557100"/>
    <w:rsid w:val="005602CC"/>
    <w:rsid w:val="00594CC8"/>
    <w:rsid w:val="005A37C6"/>
    <w:rsid w:val="005C1959"/>
    <w:rsid w:val="005C3023"/>
    <w:rsid w:val="005C3349"/>
    <w:rsid w:val="005D0657"/>
    <w:rsid w:val="005E422E"/>
    <w:rsid w:val="005E46DA"/>
    <w:rsid w:val="005E53BC"/>
    <w:rsid w:val="0060020E"/>
    <w:rsid w:val="0060305C"/>
    <w:rsid w:val="00603CFA"/>
    <w:rsid w:val="006125DC"/>
    <w:rsid w:val="00625C76"/>
    <w:rsid w:val="006428B2"/>
    <w:rsid w:val="0066085B"/>
    <w:rsid w:val="006629DC"/>
    <w:rsid w:val="00675F3E"/>
    <w:rsid w:val="00680DF1"/>
    <w:rsid w:val="00681895"/>
    <w:rsid w:val="0069172F"/>
    <w:rsid w:val="00697D02"/>
    <w:rsid w:val="006B292D"/>
    <w:rsid w:val="006B6FF9"/>
    <w:rsid w:val="006C22C4"/>
    <w:rsid w:val="006D0000"/>
    <w:rsid w:val="00702C76"/>
    <w:rsid w:val="00703565"/>
    <w:rsid w:val="00716ECD"/>
    <w:rsid w:val="00722E1E"/>
    <w:rsid w:val="00737BC7"/>
    <w:rsid w:val="0074545F"/>
    <w:rsid w:val="00750EC3"/>
    <w:rsid w:val="00751408"/>
    <w:rsid w:val="007573D0"/>
    <w:rsid w:val="00761DFA"/>
    <w:rsid w:val="00767C7E"/>
    <w:rsid w:val="0077728E"/>
    <w:rsid w:val="007A3FA1"/>
    <w:rsid w:val="007B31E6"/>
    <w:rsid w:val="007C49D0"/>
    <w:rsid w:val="007C7DDE"/>
    <w:rsid w:val="007D004D"/>
    <w:rsid w:val="007D7D12"/>
    <w:rsid w:val="007E14CE"/>
    <w:rsid w:val="007F4AB8"/>
    <w:rsid w:val="00800F07"/>
    <w:rsid w:val="0080596D"/>
    <w:rsid w:val="008111CE"/>
    <w:rsid w:val="008247FF"/>
    <w:rsid w:val="00826F17"/>
    <w:rsid w:val="008312E7"/>
    <w:rsid w:val="008403B8"/>
    <w:rsid w:val="00843791"/>
    <w:rsid w:val="00847AB2"/>
    <w:rsid w:val="008571B1"/>
    <w:rsid w:val="0085789D"/>
    <w:rsid w:val="00860674"/>
    <w:rsid w:val="0086270B"/>
    <w:rsid w:val="00866973"/>
    <w:rsid w:val="00872771"/>
    <w:rsid w:val="00877329"/>
    <w:rsid w:val="008855E7"/>
    <w:rsid w:val="008B559E"/>
    <w:rsid w:val="008B6E5E"/>
    <w:rsid w:val="008C50CC"/>
    <w:rsid w:val="008D6C83"/>
    <w:rsid w:val="008E555E"/>
    <w:rsid w:val="008F1F36"/>
    <w:rsid w:val="00901E2C"/>
    <w:rsid w:val="00902F84"/>
    <w:rsid w:val="00917CCB"/>
    <w:rsid w:val="0093235C"/>
    <w:rsid w:val="009364EF"/>
    <w:rsid w:val="00941D7B"/>
    <w:rsid w:val="0094565B"/>
    <w:rsid w:val="00946F32"/>
    <w:rsid w:val="00955AB5"/>
    <w:rsid w:val="009619D0"/>
    <w:rsid w:val="00971946"/>
    <w:rsid w:val="0097337E"/>
    <w:rsid w:val="00974653"/>
    <w:rsid w:val="009765EE"/>
    <w:rsid w:val="00983554"/>
    <w:rsid w:val="00997564"/>
    <w:rsid w:val="009A0264"/>
    <w:rsid w:val="009A3DCE"/>
    <w:rsid w:val="009A697C"/>
    <w:rsid w:val="009A6F0B"/>
    <w:rsid w:val="009B39A1"/>
    <w:rsid w:val="009B5D98"/>
    <w:rsid w:val="009B7500"/>
    <w:rsid w:val="009D0719"/>
    <w:rsid w:val="009E3873"/>
    <w:rsid w:val="009E7C93"/>
    <w:rsid w:val="009F406E"/>
    <w:rsid w:val="009F77FA"/>
    <w:rsid w:val="00A021C2"/>
    <w:rsid w:val="00A1001D"/>
    <w:rsid w:val="00A17C43"/>
    <w:rsid w:val="00A20B0B"/>
    <w:rsid w:val="00A22F79"/>
    <w:rsid w:val="00A24E36"/>
    <w:rsid w:val="00A40433"/>
    <w:rsid w:val="00A523D3"/>
    <w:rsid w:val="00A556BE"/>
    <w:rsid w:val="00AA4677"/>
    <w:rsid w:val="00AA5E6E"/>
    <w:rsid w:val="00AB2824"/>
    <w:rsid w:val="00AC7E2D"/>
    <w:rsid w:val="00AD63E6"/>
    <w:rsid w:val="00B1463F"/>
    <w:rsid w:val="00B14B2D"/>
    <w:rsid w:val="00B14EB3"/>
    <w:rsid w:val="00B202B3"/>
    <w:rsid w:val="00B372CA"/>
    <w:rsid w:val="00B445F2"/>
    <w:rsid w:val="00B459F9"/>
    <w:rsid w:val="00B5127D"/>
    <w:rsid w:val="00B51C90"/>
    <w:rsid w:val="00B61C1A"/>
    <w:rsid w:val="00B7520D"/>
    <w:rsid w:val="00BA4F0C"/>
    <w:rsid w:val="00BA7BE8"/>
    <w:rsid w:val="00BB2295"/>
    <w:rsid w:val="00BB6DE2"/>
    <w:rsid w:val="00BF6438"/>
    <w:rsid w:val="00BF7C8D"/>
    <w:rsid w:val="00BF7E1A"/>
    <w:rsid w:val="00C05625"/>
    <w:rsid w:val="00C45FB8"/>
    <w:rsid w:val="00C54E07"/>
    <w:rsid w:val="00C63E96"/>
    <w:rsid w:val="00C65A12"/>
    <w:rsid w:val="00C72997"/>
    <w:rsid w:val="00C73C22"/>
    <w:rsid w:val="00C80138"/>
    <w:rsid w:val="00C824FE"/>
    <w:rsid w:val="00CB4445"/>
    <w:rsid w:val="00CB7102"/>
    <w:rsid w:val="00CC6337"/>
    <w:rsid w:val="00CC67D4"/>
    <w:rsid w:val="00CD4770"/>
    <w:rsid w:val="00CE1A91"/>
    <w:rsid w:val="00CE64A2"/>
    <w:rsid w:val="00CF3073"/>
    <w:rsid w:val="00CF47BE"/>
    <w:rsid w:val="00CF7140"/>
    <w:rsid w:val="00D36AEF"/>
    <w:rsid w:val="00D42A06"/>
    <w:rsid w:val="00D4348D"/>
    <w:rsid w:val="00D43B5E"/>
    <w:rsid w:val="00D456B1"/>
    <w:rsid w:val="00D600EA"/>
    <w:rsid w:val="00D70E6B"/>
    <w:rsid w:val="00D73E4E"/>
    <w:rsid w:val="00D805E3"/>
    <w:rsid w:val="00D82BCE"/>
    <w:rsid w:val="00D85B8E"/>
    <w:rsid w:val="00D86341"/>
    <w:rsid w:val="00D91437"/>
    <w:rsid w:val="00D968EA"/>
    <w:rsid w:val="00DA056E"/>
    <w:rsid w:val="00DA4155"/>
    <w:rsid w:val="00DB7C58"/>
    <w:rsid w:val="00DC23CC"/>
    <w:rsid w:val="00DC67FA"/>
    <w:rsid w:val="00DE08D9"/>
    <w:rsid w:val="00DF035D"/>
    <w:rsid w:val="00E04063"/>
    <w:rsid w:val="00E06382"/>
    <w:rsid w:val="00E210F9"/>
    <w:rsid w:val="00E232F3"/>
    <w:rsid w:val="00E30652"/>
    <w:rsid w:val="00E31CAB"/>
    <w:rsid w:val="00E33355"/>
    <w:rsid w:val="00E55A37"/>
    <w:rsid w:val="00E60A79"/>
    <w:rsid w:val="00E620B6"/>
    <w:rsid w:val="00EA5576"/>
    <w:rsid w:val="00EA6574"/>
    <w:rsid w:val="00EB219D"/>
    <w:rsid w:val="00EB2621"/>
    <w:rsid w:val="00EC3CE4"/>
    <w:rsid w:val="00EC55FB"/>
    <w:rsid w:val="00ED3D08"/>
    <w:rsid w:val="00EE3BF4"/>
    <w:rsid w:val="00EE6AA4"/>
    <w:rsid w:val="00EF5CC8"/>
    <w:rsid w:val="00F16DC0"/>
    <w:rsid w:val="00F20616"/>
    <w:rsid w:val="00F23FFE"/>
    <w:rsid w:val="00F36E3C"/>
    <w:rsid w:val="00F46708"/>
    <w:rsid w:val="00F665DC"/>
    <w:rsid w:val="00F67EEC"/>
    <w:rsid w:val="00F716C1"/>
    <w:rsid w:val="00F72188"/>
    <w:rsid w:val="00F81B08"/>
    <w:rsid w:val="00F94A91"/>
    <w:rsid w:val="00FA1C58"/>
    <w:rsid w:val="00FB54D5"/>
    <w:rsid w:val="00FB5EBB"/>
    <w:rsid w:val="00FE0B78"/>
    <w:rsid w:val="00FE3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A46F8"/>
  <w15:docId w15:val="{BFA132F0-8D6E-4FBA-9DE9-0797A6919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0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7BE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paragraph" w:styleId="Ttulo1">
    <w:name w:val="heading 1"/>
    <w:next w:val="Normal"/>
    <w:link w:val="Ttulo1Car"/>
    <w:uiPriority w:val="10"/>
    <w:rsid w:val="009364E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Ttulo3">
    <w:name w:val="heading 3"/>
    <w:basedOn w:val="Normal"/>
    <w:link w:val="Ttulo3Car"/>
    <w:uiPriority w:val="9"/>
    <w:qFormat/>
    <w:rsid w:val="005551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  <w:rsid w:val="00CF47BE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CF47BE"/>
  </w:style>
  <w:style w:type="paragraph" w:customStyle="1" w:styleId="013Ladillo004">
    <w:name w:val="_013_Ladillo_004"/>
    <w:basedOn w:val="012Ladillo003"/>
    <w:qFormat/>
    <w:rsid w:val="009364EF"/>
    <w:rPr>
      <w:sz w:val="24"/>
      <w:szCs w:val="24"/>
    </w:rPr>
  </w:style>
  <w:style w:type="paragraph" w:customStyle="1" w:styleId="030Destacado">
    <w:name w:val="_030_Destacado"/>
    <w:basedOn w:val="Texto"/>
    <w:qFormat/>
    <w:rsid w:val="00056769"/>
    <w:pPr>
      <w:spacing w:after="0"/>
    </w:pPr>
    <w:rPr>
      <w:color w:val="FF0066"/>
      <w:sz w:val="30"/>
      <w:szCs w:val="30"/>
    </w:rPr>
  </w:style>
  <w:style w:type="paragraph" w:customStyle="1" w:styleId="001Antetitular">
    <w:name w:val="_001_Antetitular"/>
    <w:next w:val="002Titular"/>
    <w:qFormat/>
    <w:rsid w:val="009364EF"/>
    <w:pPr>
      <w:spacing w:line="360" w:lineRule="auto"/>
      <w:jc w:val="both"/>
    </w:pPr>
    <w:rPr>
      <w:rFonts w:ascii="Arial" w:hAnsi="Arial"/>
      <w:b/>
      <w:sz w:val="34"/>
      <w:szCs w:val="34"/>
      <w:lang w:eastAsia="en-US"/>
    </w:rPr>
  </w:style>
  <w:style w:type="paragraph" w:customStyle="1" w:styleId="Texto">
    <w:name w:val="_Texto"/>
    <w:qFormat/>
    <w:rsid w:val="009364EF"/>
    <w:pPr>
      <w:spacing w:after="120" w:line="360" w:lineRule="auto"/>
      <w:jc w:val="both"/>
    </w:pPr>
    <w:rPr>
      <w:rFonts w:ascii="Arial" w:eastAsia="Arial Unicode MS" w:hAnsi="Arial" w:cs="Arial Unicode MS"/>
      <w:u w:color="000000"/>
      <w:bdr w:val="nil"/>
      <w:lang w:val="es-ES_tradnl"/>
    </w:rPr>
  </w:style>
  <w:style w:type="character" w:customStyle="1" w:styleId="Superindice">
    <w:name w:val="___Superindice"/>
    <w:basedOn w:val="Fuentedeprrafopredeter"/>
    <w:rsid w:val="009364EF"/>
    <w:rPr>
      <w:vertAlign w:val="superscript"/>
    </w:rPr>
  </w:style>
  <w:style w:type="character" w:customStyle="1" w:styleId="Subindice">
    <w:name w:val="___Subindice"/>
    <w:basedOn w:val="Fuentedeprrafopredeter"/>
    <w:rsid w:val="009364EF"/>
    <w:rPr>
      <w:vertAlign w:val="subscript"/>
    </w:rPr>
  </w:style>
  <w:style w:type="character" w:customStyle="1" w:styleId="Redonda">
    <w:name w:val="___Redonda"/>
    <w:basedOn w:val="Fuentedeprrafopredeter"/>
    <w:rsid w:val="009364EF"/>
    <w:rPr>
      <w:vertAlign w:val="baseline"/>
    </w:rPr>
  </w:style>
  <w:style w:type="character" w:customStyle="1" w:styleId="Cursiva">
    <w:name w:val="___Cursiva"/>
    <w:basedOn w:val="Fuentedeprrafopredeter"/>
    <w:rsid w:val="009364EF"/>
    <w:rPr>
      <w:b w:val="0"/>
      <w:i/>
    </w:rPr>
  </w:style>
  <w:style w:type="character" w:customStyle="1" w:styleId="Negrita">
    <w:name w:val="___Negrita"/>
    <w:basedOn w:val="Fuentedeprrafopredeter"/>
    <w:rsid w:val="009364EF"/>
    <w:rPr>
      <w:b/>
      <w:i w:val="0"/>
    </w:rPr>
  </w:style>
  <w:style w:type="character" w:customStyle="1" w:styleId="NegritayCursiva">
    <w:name w:val="___NegritayCursiva"/>
    <w:basedOn w:val="Fuentedeprrafopredeter"/>
    <w:rsid w:val="009364EF"/>
    <w:rPr>
      <w:b/>
      <w:i/>
    </w:rPr>
  </w:style>
  <w:style w:type="paragraph" w:customStyle="1" w:styleId="002Titular">
    <w:name w:val="_002_Titular"/>
    <w:next w:val="003Subtitula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44"/>
      <w:szCs w:val="36"/>
      <w:u w:color="000000"/>
      <w:bdr w:val="nil"/>
      <w:lang w:val="es-ES_tradnl"/>
    </w:rPr>
  </w:style>
  <w:style w:type="paragraph" w:customStyle="1" w:styleId="003Subtitular">
    <w:name w:val="_003_Subtitular"/>
    <w:next w:val="004Firma-Auto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sz w:val="40"/>
      <w:szCs w:val="32"/>
      <w:u w:color="000000"/>
      <w:bdr w:val="nil"/>
      <w:lang w:val="es-ES_tradnl"/>
    </w:rPr>
  </w:style>
  <w:style w:type="paragraph" w:customStyle="1" w:styleId="004Firma-Autor">
    <w:name w:val="_004_Firma-Autor"/>
    <w:next w:val="Texto"/>
    <w:qFormat/>
    <w:rsid w:val="00056769"/>
    <w:pPr>
      <w:spacing w:line="360" w:lineRule="auto"/>
      <w:jc w:val="both"/>
    </w:pPr>
    <w:rPr>
      <w:rFonts w:ascii="Arial" w:eastAsia="Arial Unicode MS" w:hAnsi="Arial" w:cs="Arial Unicode MS"/>
      <w:iCs/>
      <w:sz w:val="26"/>
      <w:szCs w:val="26"/>
      <w:u w:color="000000"/>
      <w:bdr w:val="nil"/>
      <w:lang w:val="es-ES_tradnl"/>
    </w:rPr>
  </w:style>
  <w:style w:type="paragraph" w:customStyle="1" w:styleId="010Ladillo001">
    <w:name w:val="_010_Ladillo_001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6"/>
      <w:szCs w:val="36"/>
      <w:u w:color="000000"/>
      <w:bdr w:val="nil"/>
      <w:lang w:val="es-ES_tradnl"/>
    </w:rPr>
  </w:style>
  <w:style w:type="paragraph" w:customStyle="1" w:styleId="011Ladillo002">
    <w:name w:val="_011_Ladillo_002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2"/>
      <w:szCs w:val="32"/>
      <w:u w:color="000000"/>
      <w:bdr w:val="nil"/>
      <w:lang w:val="es-ES_tradnl"/>
    </w:rPr>
  </w:style>
  <w:style w:type="paragraph" w:customStyle="1" w:styleId="012Ladillo003">
    <w:name w:val="_012_Ladillo_003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28"/>
      <w:szCs w:val="28"/>
      <w:u w:color="000000"/>
      <w:bdr w:val="nil"/>
      <w:lang w:val="es-ES_tradnl"/>
    </w:rPr>
  </w:style>
  <w:style w:type="paragraph" w:customStyle="1" w:styleId="020TitularDespiece">
    <w:name w:val="_020_Titular_Despiece"/>
    <w:basedOn w:val="001Antetitular"/>
    <w:qFormat/>
    <w:rsid w:val="009364EF"/>
    <w:rPr>
      <w:color w:val="00B050"/>
      <w:sz w:val="38"/>
      <w:szCs w:val="38"/>
    </w:rPr>
  </w:style>
  <w:style w:type="paragraph" w:customStyle="1" w:styleId="021TextoDespiece">
    <w:name w:val="_021_Texto_Despiece"/>
    <w:basedOn w:val="020TitularDespiece"/>
    <w:qFormat/>
    <w:rsid w:val="007573D0"/>
    <w:rPr>
      <w:b w:val="0"/>
      <w:sz w:val="22"/>
      <w:szCs w:val="22"/>
    </w:rPr>
  </w:style>
  <w:style w:type="paragraph" w:customStyle="1" w:styleId="040Nousar">
    <w:name w:val="_040_No usar"/>
    <w:basedOn w:val="Texto"/>
    <w:rsid w:val="009364EF"/>
    <w:rPr>
      <w:sz w:val="18"/>
      <w:szCs w:val="18"/>
    </w:rPr>
  </w:style>
  <w:style w:type="paragraph" w:customStyle="1" w:styleId="050Nousar">
    <w:name w:val="_050_No usar"/>
    <w:basedOn w:val="Texto"/>
    <w:rsid w:val="009364EF"/>
    <w:rPr>
      <w:sz w:val="16"/>
      <w:szCs w:val="16"/>
    </w:rPr>
  </w:style>
  <w:style w:type="character" w:customStyle="1" w:styleId="SubindiceNegrita-Cursiva">
    <w:name w:val="___Subindice_Negrita-Cursiva"/>
    <w:basedOn w:val="Fuentedeprrafopredeter"/>
    <w:uiPriority w:val="1"/>
    <w:qFormat/>
    <w:rsid w:val="009364EF"/>
    <w:rPr>
      <w:b/>
      <w:i/>
      <w:vertAlign w:val="subscript"/>
    </w:rPr>
  </w:style>
  <w:style w:type="character" w:customStyle="1" w:styleId="SuperindiceNegrita-Cursiva">
    <w:name w:val="___Superindice_Negrita-Cursiva"/>
    <w:basedOn w:val="Fuentedeprrafopredeter"/>
    <w:uiPriority w:val="1"/>
    <w:qFormat/>
    <w:rsid w:val="009364EF"/>
    <w:rPr>
      <w:b/>
      <w:i/>
      <w:vertAlign w:val="superscript"/>
    </w:rPr>
  </w:style>
  <w:style w:type="character" w:customStyle="1" w:styleId="SubindiceNegrita">
    <w:name w:val="___Subindice_Negrita"/>
    <w:basedOn w:val="Fuentedeprrafopredeter"/>
    <w:uiPriority w:val="1"/>
    <w:qFormat/>
    <w:rsid w:val="009364EF"/>
    <w:rPr>
      <w:b/>
      <w:vertAlign w:val="subscript"/>
    </w:rPr>
  </w:style>
  <w:style w:type="character" w:customStyle="1" w:styleId="SuperindiceNegrita">
    <w:name w:val="___Superindice_Negrita"/>
    <w:basedOn w:val="Fuentedeprrafopredeter"/>
    <w:uiPriority w:val="1"/>
    <w:qFormat/>
    <w:rsid w:val="009364EF"/>
    <w:rPr>
      <w:b/>
      <w:vertAlign w:val="superscript"/>
    </w:rPr>
  </w:style>
  <w:style w:type="character" w:customStyle="1" w:styleId="SubindiceCursiva">
    <w:name w:val="___Subindice_Cursiva"/>
    <w:basedOn w:val="Subindice"/>
    <w:uiPriority w:val="1"/>
    <w:qFormat/>
    <w:rsid w:val="009364EF"/>
    <w:rPr>
      <w:i/>
      <w:vertAlign w:val="subscript"/>
    </w:rPr>
  </w:style>
  <w:style w:type="character" w:customStyle="1" w:styleId="SuperindiceCursiva">
    <w:name w:val="___Superindice_Cursiva"/>
    <w:basedOn w:val="Superindice"/>
    <w:uiPriority w:val="1"/>
    <w:qFormat/>
    <w:rsid w:val="009364EF"/>
    <w:rPr>
      <w:i/>
      <w:vertAlign w:val="superscript"/>
    </w:rPr>
  </w:style>
  <w:style w:type="character" w:customStyle="1" w:styleId="Ttulo1Car">
    <w:name w:val="Título 1 Car"/>
    <w:basedOn w:val="Fuentedeprrafopredeter"/>
    <w:link w:val="Ttulo1"/>
    <w:uiPriority w:val="10"/>
    <w:rsid w:val="009364EF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customStyle="1" w:styleId="040FigurasyTablasTit">
    <w:name w:val="_040_FigurasyTablas_Tit"/>
    <w:basedOn w:val="Texto"/>
    <w:qFormat/>
    <w:rsid w:val="009364EF"/>
    <w:pPr>
      <w:spacing w:after="0"/>
    </w:pPr>
    <w:rPr>
      <w:sz w:val="16"/>
      <w:szCs w:val="16"/>
    </w:rPr>
  </w:style>
  <w:style w:type="paragraph" w:customStyle="1" w:styleId="050FigurasyTablasPie">
    <w:name w:val="_050_FigurasyTablas_Pie"/>
    <w:basedOn w:val="Texto"/>
    <w:qFormat/>
    <w:rsid w:val="009364EF"/>
    <w:pPr>
      <w:spacing w:after="0"/>
    </w:pPr>
    <w:rPr>
      <w:sz w:val="14"/>
      <w:szCs w:val="14"/>
    </w:rPr>
  </w:style>
  <w:style w:type="paragraph" w:customStyle="1" w:styleId="060Bullets">
    <w:name w:val="_060_Bullets"/>
    <w:basedOn w:val="Texto"/>
    <w:qFormat/>
    <w:rsid w:val="009364EF"/>
    <w:pPr>
      <w:numPr>
        <w:numId w:val="12"/>
      </w:numPr>
      <w:spacing w:after="0"/>
      <w:ind w:left="709" w:hanging="709"/>
      <w:contextualSpacing/>
    </w:pPr>
    <w:rPr>
      <w:sz w:val="18"/>
      <w:szCs w:val="18"/>
    </w:rPr>
  </w:style>
  <w:style w:type="character" w:customStyle="1" w:styleId="Versalitas">
    <w:name w:val="___Versalitas"/>
    <w:basedOn w:val="Fuentedeprrafopredeter"/>
    <w:uiPriority w:val="1"/>
    <w:qFormat/>
    <w:rsid w:val="009364EF"/>
    <w:rPr>
      <w:smallCaps/>
    </w:rPr>
  </w:style>
  <w:style w:type="character" w:customStyle="1" w:styleId="VersalitasCursiva">
    <w:name w:val="___Versalitas_Cursiva"/>
    <w:basedOn w:val="Versalitas"/>
    <w:uiPriority w:val="1"/>
    <w:qFormat/>
    <w:rsid w:val="009364EF"/>
    <w:rPr>
      <w:i/>
      <w:smallCaps/>
    </w:rPr>
  </w:style>
  <w:style w:type="character" w:customStyle="1" w:styleId="VersalitasNegrita">
    <w:name w:val="___Versalitas_Negrita"/>
    <w:basedOn w:val="Versalitas"/>
    <w:uiPriority w:val="1"/>
    <w:qFormat/>
    <w:rsid w:val="009364EF"/>
    <w:rPr>
      <w:b/>
      <w:smallCaps/>
    </w:rPr>
  </w:style>
  <w:style w:type="character" w:customStyle="1" w:styleId="VersalitasNegrita-Cursiva">
    <w:name w:val="___Versalitas_Negrita-Cursiva"/>
    <w:basedOn w:val="Versalitas"/>
    <w:uiPriority w:val="1"/>
    <w:qFormat/>
    <w:rsid w:val="009364EF"/>
    <w:rPr>
      <w:b/>
      <w:i/>
      <w:smallCaps/>
    </w:rPr>
  </w:style>
  <w:style w:type="paragraph" w:styleId="Encabezado">
    <w:name w:val="header"/>
    <w:basedOn w:val="Normal"/>
    <w:link w:val="EncabezadoCar"/>
    <w:uiPriority w:val="99"/>
    <w:unhideWhenUsed/>
    <w:rsid w:val="00FA1C5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1C58"/>
    <w:rPr>
      <w:rFonts w:ascii="Arial" w:hAnsi="Arial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FA1C5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C58"/>
    <w:rPr>
      <w:rFonts w:ascii="Arial" w:hAnsi="Arial"/>
      <w:szCs w:val="22"/>
      <w:lang w:eastAsia="en-US"/>
    </w:rPr>
  </w:style>
  <w:style w:type="paragraph" w:customStyle="1" w:styleId="gmail-004firma-autor">
    <w:name w:val="gmail-004firma-autor"/>
    <w:basedOn w:val="Normal"/>
    <w:rsid w:val="000A50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B14E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110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1107"/>
    <w:rPr>
      <w:rFonts w:ascii="Tahoma" w:hAnsi="Tahoma" w:cs="Tahoma"/>
      <w:sz w:val="16"/>
      <w:szCs w:val="16"/>
      <w:lang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5551A9"/>
    <w:rPr>
      <w:rFonts w:ascii="Times New Roman" w:eastAsia="Times New Roman" w:hAnsi="Times New Roman"/>
      <w:b/>
      <w:bCs/>
      <w:sz w:val="27"/>
      <w:szCs w:val="27"/>
    </w:rPr>
  </w:style>
  <w:style w:type="character" w:styleId="Hipervnculo">
    <w:name w:val="Hyperlink"/>
    <w:basedOn w:val="Fuentedeprrafopredeter"/>
    <w:uiPriority w:val="99"/>
    <w:unhideWhenUsed/>
    <w:rsid w:val="005551A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406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5D0657"/>
    <w:pPr>
      <w:ind w:left="720"/>
      <w:contextualSpacing/>
    </w:pPr>
  </w:style>
  <w:style w:type="paragraph" w:customStyle="1" w:styleId="060BulletsSegundoNivel">
    <w:name w:val="_060_Bullets_SegundoNivel"/>
    <w:basedOn w:val="060Bullets"/>
    <w:qFormat/>
    <w:rsid w:val="0060305C"/>
    <w:pPr>
      <w:numPr>
        <w:ilvl w:val="1"/>
      </w:numPr>
      <w:ind w:left="924" w:hanging="357"/>
    </w:pPr>
  </w:style>
  <w:style w:type="table" w:styleId="Tablaconcuadrcula">
    <w:name w:val="Table Grid"/>
    <w:basedOn w:val="Tablanormal"/>
    <w:uiPriority w:val="59"/>
    <w:rsid w:val="00F716C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aconcuadrcula5oscura-nfasis3">
    <w:name w:val="Grid Table 5 Dark Accent 3"/>
    <w:basedOn w:val="Tablanormal"/>
    <w:uiPriority w:val="50"/>
    <w:rsid w:val="00F716C1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9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33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92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606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18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780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85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13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56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024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2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224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788AE0970A54A0C922B30C2E97C6D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100ED9-4C2D-4561-A454-3CC5F369931E}"/>
      </w:docPartPr>
      <w:docPartBody>
        <w:p w:rsidR="003F26DE" w:rsidRDefault="00B9151F" w:rsidP="00B9151F">
          <w:pPr>
            <w:pStyle w:val="8788AE0970A54A0C922B30C2E97C6DEE"/>
          </w:pPr>
          <w:r w:rsidRPr="0089284D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51F"/>
    <w:rsid w:val="003E139C"/>
    <w:rsid w:val="003F26DE"/>
    <w:rsid w:val="00B9151F"/>
    <w:rsid w:val="00D75A17"/>
    <w:rsid w:val="00E0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9151F"/>
    <w:rPr>
      <w:color w:val="808080"/>
    </w:rPr>
  </w:style>
  <w:style w:type="paragraph" w:customStyle="1" w:styleId="B201888DD75D4FF590D29E9D984859AE">
    <w:name w:val="B201888DD75D4FF590D29E9D984859AE"/>
    <w:rsid w:val="00B9151F"/>
  </w:style>
  <w:style w:type="paragraph" w:customStyle="1" w:styleId="8C05B75FDADA46E3AC5E27B00BCC1325">
    <w:name w:val="8C05B75FDADA46E3AC5E27B00BCC1325"/>
    <w:rsid w:val="00B9151F"/>
  </w:style>
  <w:style w:type="paragraph" w:customStyle="1" w:styleId="C9E6494F7C8F42DF8DE1993A50A45AA5">
    <w:name w:val="C9E6494F7C8F42DF8DE1993A50A45AA5"/>
    <w:rsid w:val="00B9151F"/>
  </w:style>
  <w:style w:type="paragraph" w:customStyle="1" w:styleId="D5E931D6CDDC4199B3D9DDF2DD258CC6">
    <w:name w:val="D5E931D6CDDC4199B3D9DDF2DD258CC6"/>
    <w:rsid w:val="00B9151F"/>
  </w:style>
  <w:style w:type="paragraph" w:customStyle="1" w:styleId="B41CF95D79B2453EB536A3564673351E">
    <w:name w:val="B41CF95D79B2453EB536A3564673351E"/>
    <w:rsid w:val="00B9151F"/>
  </w:style>
  <w:style w:type="paragraph" w:customStyle="1" w:styleId="0A828430C2F54138BFC8733E948E83B0">
    <w:name w:val="0A828430C2F54138BFC8733E948E83B0"/>
    <w:rsid w:val="00B9151F"/>
  </w:style>
  <w:style w:type="paragraph" w:customStyle="1" w:styleId="87644962A2E140A48009DE04C8C46A08">
    <w:name w:val="87644962A2E140A48009DE04C8C46A08"/>
    <w:rsid w:val="00B9151F"/>
  </w:style>
  <w:style w:type="paragraph" w:customStyle="1" w:styleId="9456AA352FC64269ACA1175B89FD24B4">
    <w:name w:val="9456AA352FC64269ACA1175B89FD24B4"/>
    <w:rsid w:val="00B9151F"/>
  </w:style>
  <w:style w:type="paragraph" w:customStyle="1" w:styleId="29649ADCD9344E859B530209A3DBE3F6">
    <w:name w:val="29649ADCD9344E859B530209A3DBE3F6"/>
    <w:rsid w:val="00B9151F"/>
  </w:style>
  <w:style w:type="paragraph" w:customStyle="1" w:styleId="5A04B243776C4A53A2E329049BB00147">
    <w:name w:val="5A04B243776C4A53A2E329049BB00147"/>
    <w:rsid w:val="00B9151F"/>
  </w:style>
  <w:style w:type="paragraph" w:customStyle="1" w:styleId="9A61A9AB8E05431ABA047E399F9F710C">
    <w:name w:val="9A61A9AB8E05431ABA047E399F9F710C"/>
    <w:rsid w:val="00B9151F"/>
  </w:style>
  <w:style w:type="paragraph" w:customStyle="1" w:styleId="FFD160A688A14CCCBE680AC9DCAF905D">
    <w:name w:val="FFD160A688A14CCCBE680AC9DCAF905D"/>
    <w:rsid w:val="00B9151F"/>
  </w:style>
  <w:style w:type="paragraph" w:customStyle="1" w:styleId="C43704E989AF42FDA8F45C9747117D2D">
    <w:name w:val="C43704E989AF42FDA8F45C9747117D2D"/>
    <w:rsid w:val="00B9151F"/>
  </w:style>
  <w:style w:type="paragraph" w:customStyle="1" w:styleId="C7CD4E78080F447BAC462CB461B6271A">
    <w:name w:val="C7CD4E78080F447BAC462CB461B6271A"/>
    <w:rsid w:val="00B9151F"/>
  </w:style>
  <w:style w:type="paragraph" w:customStyle="1" w:styleId="A1EDCD5650A5467CA74ECF101C45F131">
    <w:name w:val="A1EDCD5650A5467CA74ECF101C45F131"/>
    <w:rsid w:val="00B9151F"/>
  </w:style>
  <w:style w:type="paragraph" w:customStyle="1" w:styleId="97A5591F7BFE4848A51880D23CE12A9D">
    <w:name w:val="97A5591F7BFE4848A51880D23CE12A9D"/>
    <w:rsid w:val="00B9151F"/>
  </w:style>
  <w:style w:type="paragraph" w:customStyle="1" w:styleId="6ECED410B6AA4099820812113098E52C">
    <w:name w:val="6ECED410B6AA4099820812113098E52C"/>
    <w:rsid w:val="00B9151F"/>
  </w:style>
  <w:style w:type="paragraph" w:customStyle="1" w:styleId="CC81C72DC19A4807977CA5FC71A160F6">
    <w:name w:val="CC81C72DC19A4807977CA5FC71A160F6"/>
    <w:rsid w:val="00B9151F"/>
  </w:style>
  <w:style w:type="paragraph" w:customStyle="1" w:styleId="8788AE0970A54A0C922B30C2E97C6DEE">
    <w:name w:val="8788AE0970A54A0C922B30C2E97C6DEE"/>
    <w:rsid w:val="00B915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913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 Riera - Grupo Asis</dc:creator>
  <cp:lastModifiedBy>Sheila Riera</cp:lastModifiedBy>
  <cp:revision>111</cp:revision>
  <dcterms:created xsi:type="dcterms:W3CDTF">2022-03-03T10:35:00Z</dcterms:created>
  <dcterms:modified xsi:type="dcterms:W3CDTF">2025-07-10T06:35:00Z</dcterms:modified>
</cp:coreProperties>
</file>